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70" w:rsidRPr="001D0E70" w:rsidRDefault="001D0E70" w:rsidP="001D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0E70">
        <w:rPr>
          <w:rFonts w:ascii="Arial" w:eastAsia="Times New Roman" w:hAnsi="Arial" w:cs="Arial"/>
          <w:sz w:val="27"/>
          <w:szCs w:val="27"/>
          <w:lang w:eastAsia="es-ES"/>
        </w:rPr>
        <w:t>A saber: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40"/>
          <w:szCs w:val="40"/>
          <w:lang w:eastAsia="es-ES"/>
        </w:rPr>
        <w:t xml:space="preserve">A) </w:t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En relación con la finca Registral 102.132 del Registro de la Propiedad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núm. 1 de Lugo, si bien la misma fue descrita como “Plaza de garaje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núm. 54 de 9,9 m2”, la realidad registral y catastral de la misma es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siguiente: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NÚMERO TRES. LOCAL COMERCIAL C, situado en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planta baja del edificio sito en la Avenida Carlos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Azcárraga, actualmente Adolfo Suárez, de esta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ciudad de Lugo, de la superficie útil de sesenta y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un metros y cincuenta y cinco decímetros cuadrados.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Linda: Frente, al Este, Avenida de Carlos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Azcárraga; por la derecha entrando, al Norte, local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C-1; por el fondo, al Oeste, portal número 2, y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local de garajes; Y por la izquierda entrando, al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Sur, portal número 2. 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Tiene asignado una cuota del 0'44% por ciento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con relación al valor total del edificio. 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El edificio en donde está ubicada se construyó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conforme la legislación de Viviendas de Protección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Autonómica, Expediente 27-J-0041/03, con Cédula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Calificación Provisional expedida el 24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Noviembre de 2.003. ----------------------------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INSCRIPCIÓN.- Inscrita en el Registro de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Propiedad de Lugo 1, al Tomo 1519, Libro 1080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Lugo, Folio 192, Finca número 102120, inscripción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2ª. ---------------------------------------------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REFERENCIA CATASTRAL.- 8339520PH1683N0004SZ.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lastRenderedPageBreak/>
        <w:t>NÚMERO TRES.- LOCAL COMERCIAL C1, situado en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planta baja del edificio sito en la Avenida Carlos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Azcárraga, actualmente Adolfo Suarez, de esta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ciudad de Lugo, de la superficie útil de sesenta y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un metros cuadrados. Linda: de frente, al Este,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Avenida de Carlos Azcárraga; por la derecha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entrando, al Norte, portal número 3; por el fondo,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al Oeste, portal número 3 y local de garajes; y por</w:t>
      </w:r>
    </w:p>
    <w:p w:rsidR="001D0E70" w:rsidRPr="001D0E70" w:rsidRDefault="001D0E70" w:rsidP="001D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0E70">
        <w:rPr>
          <w:rFonts w:ascii="Times New Roman" w:eastAsia="Times New Roman" w:hAnsi="Times New Roman" w:cs="Times New Roman"/>
          <w:sz w:val="30"/>
          <w:szCs w:val="30"/>
          <w:lang w:eastAsia="es-ES"/>
        </w:rPr>
        <w:t>5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la izquierda entrando, resto de finca matriz. 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Tiene asignada una cuota del 0,43% por ciento con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relación al valor total del edificio. 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El edificio en donde está ubicada se construyó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conforme la legislación de Viviendas de Protección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Autonómica, Expediente 27-J-0041/03, con Cédula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Calificación Provisional expedida el 24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Noviembre de 2.003. ----------------------------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INSCRIPCIÓN.- Inscrita en el Registro de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Propiedad de Lugo 1, al Tomo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Tomo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, Libro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Libro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Lugo, Folio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Folio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, Finca número 111326, inscripción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1ª. ---------------------------------------------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REFERENCIA CATASTRAL.- 8339520PH1683N0014LT. 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Como bien puede apreciarse, no se trata de una plaza de garaje de 10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metros cuadrados, sino de dos locales, cada uno con su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correspondiente referencia catastral.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40"/>
          <w:szCs w:val="40"/>
          <w:lang w:eastAsia="es-ES"/>
        </w:rPr>
        <w:t xml:space="preserve">B) </w:t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En relación a la finca 110.064 del Registro de la Propiedad núm. 1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lastRenderedPageBreak/>
        <w:t>Lugo, si bien la misma fue descrita como “Plaza de garaje y trastero”,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realidad registral y catastral de la misma es la siguiente: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12.- RESTO DE UNA TRECE (1/13) AVA PARTE INDIVISA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LA PLANTA DE SÓTANO SEGUNDO por la Avenida de Las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Américas, PLANTA BAJA por la Calle Marqués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Hombreiro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, de esta Ciudad de Lugo de la finca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siguiente: --------------------------------------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DOS.- PLANTA DE SÓTANO SEGUNDO por la Avenida de Las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Américas NÚMERO 51, PLANTA BAJA por la Calle Marqués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de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Hombreiro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, de esta Ciudad de Lugo. Está destinado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a garajes aparcamientos y trasteros; Ocupa la</w:t>
      </w:r>
    </w:p>
    <w:p w:rsidR="001D0E70" w:rsidRPr="001D0E70" w:rsidRDefault="001D0E70" w:rsidP="001D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0E70">
        <w:rPr>
          <w:rFonts w:ascii="Times New Roman" w:eastAsia="Times New Roman" w:hAnsi="Times New Roman" w:cs="Times New Roman"/>
          <w:sz w:val="30"/>
          <w:szCs w:val="30"/>
          <w:lang w:eastAsia="es-ES"/>
        </w:rPr>
        <w:t>6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superficie útil aproximada de trescientos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veinticuatro metros y cuarenta decímetros cuadrados;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Su acceso se realiza a través de rampa de entrada,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escaleras y ascensor. Linda: Frente, con Avenida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Las Américas y con rampa de acceso. Derecha, con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casa propiedad de Jesús de la Fuente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Gandoy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 y con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edificación de Promotora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Veiga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 Paredes, S.L.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Izquierda, con Manuel López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Penela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 y otros y con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casa número 24 de la calle Marqués de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Hombreiro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Fondo, con zaguán, locales comerciales y con casa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 xml:space="preserve">número 30 la calle Marqués de </w:t>
      </w:r>
      <w:proofErr w:type="spellStart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Hombreiro</w:t>
      </w:r>
      <w:proofErr w:type="spellEnd"/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. 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Esta participación indivisa está concretada en UNA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lastRenderedPageBreak/>
        <w:t>PLAZA DE GARAJE Y TRASTERO, -**únicos que siguen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siendo propiedad de la mercantil vendedora en esta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finca y que se concretarán por la parte compradora,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por diligencia a continuación o por escritura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complementaria, exhibiendo al Notario autorizante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nota simple registral acreditativa de que dicha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plaza y trastero no figuran inscritos a nombre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terceros en los libros del Registro de la Propiedad-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. -----------------------------------------------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Cuota: dos enteros, sesenta y nueve centésimas por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ciento. -----------------------------------------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INSCRIPCIÓN.- Inscrita en el Registro de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Propiedad de Lugo 1, al Tomo 1666, Libro 1227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Lugo, Folio 17, Finca número 110064, inscripción 1ª.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Courier New" w:eastAsia="Times New Roman" w:hAnsi="Courier New" w:cs="Courier New"/>
          <w:sz w:val="30"/>
          <w:szCs w:val="30"/>
          <w:lang w:eastAsia="es-ES"/>
        </w:rPr>
        <w:t>------------------------------------------------</w:t>
      </w:r>
    </w:p>
    <w:p w:rsidR="00996129" w:rsidRDefault="001D0E70" w:rsidP="001D0E70">
      <w:r w:rsidRPr="001D0E70">
        <w:rPr>
          <w:rFonts w:ascii="Times New Roman" w:eastAsia="Times New Roman" w:hAnsi="Times New Roman" w:cs="Times New Roman"/>
          <w:sz w:val="30"/>
          <w:szCs w:val="30"/>
          <w:lang w:eastAsia="es-ES"/>
        </w:rPr>
        <w:t>7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Times New Roman" w:eastAsia="Times New Roman" w:hAnsi="Times New Roman" w:cs="Times New Roman"/>
          <w:sz w:val="30"/>
          <w:szCs w:val="30"/>
          <w:lang w:eastAsia="es-ES"/>
        </w:rPr>
        <w:t>REFERENCIA CATASTRAL.- La totalidad de la finca tiene la referencia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Times New Roman" w:eastAsia="Times New Roman" w:hAnsi="Times New Roman" w:cs="Times New Roman"/>
          <w:sz w:val="30"/>
          <w:szCs w:val="30"/>
          <w:lang w:eastAsia="es-ES"/>
        </w:rPr>
        <w:t>6831228PH1663S0002PL, la cual consta con la titularidad de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Times New Roman" w:eastAsia="Times New Roman" w:hAnsi="Times New Roman" w:cs="Times New Roman"/>
          <w:sz w:val="30"/>
          <w:szCs w:val="30"/>
          <w:lang w:eastAsia="es-ES"/>
        </w:rPr>
        <w:t>comunidad de propietarios.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 xml:space="preserve">En este caso, se trata de la titularidad de 1/13 </w:t>
      </w:r>
      <w:proofErr w:type="spellStart"/>
      <w:r w:rsidRPr="001D0E70">
        <w:rPr>
          <w:rFonts w:ascii="Arial" w:eastAsia="Times New Roman" w:hAnsi="Arial" w:cs="Arial"/>
          <w:sz w:val="27"/>
          <w:szCs w:val="27"/>
          <w:lang w:eastAsia="es-ES"/>
        </w:rPr>
        <w:t>ava</w:t>
      </w:r>
      <w:proofErr w:type="spellEnd"/>
      <w:r w:rsidRPr="001D0E70">
        <w:rPr>
          <w:rFonts w:ascii="Arial" w:eastAsia="Times New Roman" w:hAnsi="Arial" w:cs="Arial"/>
          <w:sz w:val="27"/>
          <w:szCs w:val="27"/>
          <w:lang w:eastAsia="es-ES"/>
        </w:rPr>
        <w:t xml:space="preserve"> parte de la finca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descrita, y no del 100%, con la importante peculiaridad que la descripción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–realizada por el Sr. Notario-, implica.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40"/>
          <w:szCs w:val="40"/>
          <w:lang w:eastAsia="es-ES"/>
        </w:rPr>
        <w:t xml:space="preserve">C) </w:t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En relación a la finca 105.085 del Registro de la Propiedad núm. 1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Lugo, lo que se enajena, por ser titularidad de la concursada son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lastRenderedPageBreak/>
        <w:t>únicamente VEINTINUEVE / SEISCIENTAS OCHENTA Y DOS (29/682)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AVAS PARTES INDIVISAS DE PLANTA DE SÓTANO, del edificio sito en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la Avenida da Coruña, número 232-234, y calle Islas Canarias, 9, de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ciudad de Lugo, no el 100% de la finca.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40"/>
          <w:szCs w:val="40"/>
          <w:lang w:eastAsia="es-ES"/>
        </w:rPr>
        <w:t xml:space="preserve">D) </w:t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Por último, en el Auto reseñado de autorización judicial para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transmisión, existe un error material en cuanto a la finca en él identificada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con el número 6, registral finca 102.132, si bien resulta claramente de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dicho Auto que la finca cuya transmisión se autoriza es el garaje número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43, que es la registral 102.128. Dicho de otro modo, la finca registral núm.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102.132 aparece repetida en los ordinales 6 y 8 del la parte dispositiva por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un error de transcripción.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Entendemos que, para en su día poder acceder a la inscripción en el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Registro de la Propiedad que todo adquirente desea, debe procederse a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subsanación de la descripción registral de las fincas descritas.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TERCERO.- En consecuencia con todo lo anterior y a fin de no perjudicar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al concurso, pero tampoco al oferente, esta AC ha procedido a la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 xml:space="preserve">devolución de la cantidad consignada a éste por importe de 2.500 </w:t>
      </w:r>
      <w:r w:rsidRPr="001D0E70">
        <w:rPr>
          <w:rFonts w:ascii="Courier New" w:eastAsia="Times New Roman" w:hAnsi="Courier New" w:cs="Courier New"/>
          <w:sz w:val="27"/>
          <w:szCs w:val="27"/>
          <w:lang w:eastAsia="es-ES"/>
        </w:rPr>
        <w:t xml:space="preserve">€ </w:t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(se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adjunta como doc. núm. 1) y, salvo mejor criterio de este Juzgado solicita: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la subsanación de la descripción material de las fincas descritas en el</w:t>
      </w:r>
      <w:r w:rsidRPr="001D0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D0E70">
        <w:rPr>
          <w:rFonts w:ascii="Arial" w:eastAsia="Times New Roman" w:hAnsi="Arial" w:cs="Arial"/>
          <w:sz w:val="27"/>
          <w:szCs w:val="27"/>
          <w:lang w:eastAsia="es-ES"/>
        </w:rPr>
        <w:t>expositivo segundo del presente escrito</w:t>
      </w:r>
    </w:p>
    <w:sectPr w:rsidR="00996129" w:rsidSect="00996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E70"/>
    <w:rsid w:val="001D0E70"/>
    <w:rsid w:val="00665995"/>
    <w:rsid w:val="0099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2023-05-08T07:29:00Z</dcterms:created>
  <dcterms:modified xsi:type="dcterms:W3CDTF">2023-05-08T07:29:00Z</dcterms:modified>
</cp:coreProperties>
</file>